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E345E" w14:textId="77777777" w:rsidR="001F4DE6" w:rsidRPr="00230670" w:rsidRDefault="001F4DE6" w:rsidP="001F4DE6">
      <w:pPr>
        <w:pStyle w:val="DarkList-Accent61"/>
        <w:jc w:val="center"/>
        <w:rPr>
          <w:sz w:val="10"/>
          <w:szCs w:val="10"/>
        </w:rPr>
      </w:pPr>
      <w:bookmarkStart w:id="0" w:name="OLE_LINK15"/>
      <w:bookmarkStart w:id="1" w:name="OLE_LINK16"/>
      <w:bookmarkStart w:id="2" w:name="OLE_LINK1"/>
      <w:bookmarkStart w:id="3" w:name="OLE_LINK4"/>
      <w:bookmarkStart w:id="4" w:name="OLE_LINK8"/>
      <w:bookmarkStart w:id="5" w:name="OLE_LINK13"/>
      <w:bookmarkStart w:id="6" w:name="OLE_LINK2"/>
      <w:bookmarkStart w:id="7" w:name="OLE_LINK14"/>
    </w:p>
    <w:p w14:paraId="6CBBF028" w14:textId="77777777" w:rsidR="001F4DE6" w:rsidRPr="00277D78" w:rsidRDefault="001F4DE6" w:rsidP="001F4DE6">
      <w:pPr>
        <w:pStyle w:val="DarkList-Accent61"/>
        <w:jc w:val="center"/>
        <w:rPr>
          <w:b/>
          <w:i/>
        </w:rPr>
      </w:pPr>
    </w:p>
    <w:p w14:paraId="00F931F6" w14:textId="77777777" w:rsidR="001F4DE6" w:rsidRPr="00E4552F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Lesson Plans for Students/Parents/Guardians</w:t>
      </w:r>
    </w:p>
    <w:p w14:paraId="72FE4E8E" w14:textId="77777777" w:rsidR="001F4DE6" w:rsidRPr="00230670" w:rsidRDefault="001F4DE6" w:rsidP="001F4DE6">
      <w:pPr>
        <w:pStyle w:val="DarkList-Accent61"/>
        <w:jc w:val="center"/>
        <w:rPr>
          <w:b/>
          <w:sz w:val="10"/>
          <w:szCs w:val="10"/>
        </w:rPr>
      </w:pPr>
    </w:p>
    <w:tbl>
      <w:tblPr>
        <w:tblW w:w="10553" w:type="dxa"/>
        <w:jc w:val="center"/>
        <w:tblInd w:w="-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90"/>
        <w:gridCol w:w="3150"/>
        <w:gridCol w:w="5186"/>
      </w:tblGrid>
      <w:tr w:rsidR="001F4DE6" w:rsidRPr="00E83840" w14:paraId="46E05D50" w14:textId="77777777" w:rsidTr="00F4140B">
        <w:trPr>
          <w:trHeight w:val="270"/>
          <w:jc w:val="center"/>
        </w:trPr>
        <w:tc>
          <w:tcPr>
            <w:tcW w:w="10553" w:type="dxa"/>
            <w:gridSpan w:val="4"/>
            <w:shd w:val="clear" w:color="auto" w:fill="auto"/>
          </w:tcPr>
          <w:p w14:paraId="21189387" w14:textId="07151A79" w:rsidR="001F4DE6" w:rsidRPr="00E83840" w:rsidRDefault="001F4DE6" w:rsidP="00CB24CA">
            <w:pPr>
              <w:pStyle w:val="DarkList-Accent61"/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2D2EA4">
              <w:rPr>
                <w:sz w:val="16"/>
                <w:szCs w:val="16"/>
              </w:rPr>
              <w:t xml:space="preserve">I can </w:t>
            </w:r>
            <w:r w:rsidR="00CB24CA">
              <w:rPr>
                <w:sz w:val="16"/>
                <w:szCs w:val="16"/>
              </w:rPr>
              <w:t xml:space="preserve">evaluate movie scenes and plan a music video. </w:t>
            </w:r>
          </w:p>
        </w:tc>
      </w:tr>
      <w:tr w:rsidR="001F4DE6" w:rsidRPr="00E83840" w14:paraId="08C9FB68" w14:textId="77777777" w:rsidTr="00F4140B">
        <w:trPr>
          <w:trHeight w:val="36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2868938A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4EF0E7EE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0AFE644A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Mexico</w:t>
            </w:r>
            <w:r w:rsidRPr="00E83840">
              <w:rPr>
                <w:b/>
                <w:color w:val="000000"/>
              </w:rPr>
              <w:t xml:space="preserve"> Standards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5C5A21A7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83840">
              <w:rPr>
                <w:b/>
                <w:color w:val="000000"/>
              </w:rPr>
              <w:t xml:space="preserve">What we </w:t>
            </w:r>
            <w:r w:rsidRPr="00E83840">
              <w:rPr>
                <w:b/>
                <w:color w:val="000000"/>
                <w:u w:val="single"/>
              </w:rPr>
              <w:t>PLAN</w:t>
            </w:r>
            <w:r w:rsidRPr="00E83840">
              <w:rPr>
                <w:b/>
                <w:color w:val="000000"/>
              </w:rPr>
              <w:t xml:space="preserve"> to do:</w:t>
            </w:r>
          </w:p>
        </w:tc>
      </w:tr>
      <w:tr w:rsidR="00ED37E8" w:rsidRPr="00E83840" w14:paraId="05CF6728" w14:textId="77777777" w:rsidTr="00F4140B">
        <w:trPr>
          <w:trHeight w:val="567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47BE824C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997C51" w14:textId="768BBF9C" w:rsidR="00ED37E8" w:rsidRPr="00B36AA0" w:rsidRDefault="006D0E6C" w:rsidP="00F4140B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04/10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5C40077" w14:textId="77777777" w:rsidR="00ED37E8" w:rsidRPr="00911C27" w:rsidRDefault="00ED37E8" w:rsidP="002620E3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0543200C" w14:textId="4B529166" w:rsidR="00ED37E8" w:rsidRPr="00911C27" w:rsidRDefault="00ED37E8" w:rsidP="002620E3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  <w:p w14:paraId="7B312022" w14:textId="3F36AAFE" w:rsidR="00ED37E8" w:rsidRPr="00911C27" w:rsidRDefault="00ED37E8" w:rsidP="00E83815">
            <w:pPr>
              <w:pStyle w:val="ColorfulShading-Accent41"/>
              <w:rPr>
                <w:sz w:val="14"/>
                <w:szCs w:val="14"/>
              </w:rPr>
            </w:pPr>
          </w:p>
        </w:tc>
        <w:tc>
          <w:tcPr>
            <w:tcW w:w="5186" w:type="dxa"/>
            <w:shd w:val="clear" w:color="auto" w:fill="auto"/>
            <w:vAlign w:val="center"/>
          </w:tcPr>
          <w:p w14:paraId="26AAA5E6" w14:textId="77777777" w:rsidR="00ED37E8" w:rsidRPr="00911C27" w:rsidRDefault="00ED37E8" w:rsidP="00F4140B">
            <w:pPr>
              <w:spacing w:after="0" w:line="240" w:lineRule="auto"/>
              <w:rPr>
                <w:sz w:val="15"/>
                <w:szCs w:val="15"/>
              </w:rPr>
            </w:pPr>
          </w:p>
          <w:p w14:paraId="4208C85A" w14:textId="77777777" w:rsidR="003B3FB2" w:rsidRPr="00911C27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7C86A2BE" w14:textId="541E5FE3" w:rsidR="003B3FB2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Miss Golden will pass out progress reports. </w:t>
            </w:r>
          </w:p>
          <w:p w14:paraId="5BE65A91" w14:textId="3530409A" w:rsidR="00C33490" w:rsidRPr="000A386D" w:rsidRDefault="005525F4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Continue planning music videos.</w:t>
            </w:r>
          </w:p>
          <w:p w14:paraId="6771318B" w14:textId="77777777" w:rsidR="003B3FB2" w:rsidRPr="00911C27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1EE301F9" w14:textId="41AD141A" w:rsidR="00ED37E8" w:rsidRPr="00911C27" w:rsidRDefault="00ED37E8" w:rsidP="002620E3">
            <w:pPr>
              <w:pStyle w:val="MediumGrid2-Accent11"/>
              <w:ind w:left="360"/>
              <w:rPr>
                <w:sz w:val="15"/>
                <w:szCs w:val="15"/>
              </w:rPr>
            </w:pPr>
          </w:p>
        </w:tc>
      </w:tr>
      <w:tr w:rsidR="00ED37E8" w:rsidRPr="00E83840" w14:paraId="50EB4BBE" w14:textId="77777777" w:rsidTr="00F4140B">
        <w:trPr>
          <w:trHeight w:val="963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00B517C4" w14:textId="2F2D54E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3E5D7074" w14:textId="25226439" w:rsidR="00ED37E8" w:rsidRPr="00476FCA" w:rsidRDefault="006D0E6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04/11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F4AA658" w14:textId="77777777" w:rsidR="00ED37E8" w:rsidRPr="00911C27" w:rsidRDefault="00ED37E8" w:rsidP="00DE6B7A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722879E8" w14:textId="5DDC502A" w:rsidR="00ED37E8" w:rsidRPr="00911C27" w:rsidRDefault="00ED37E8" w:rsidP="00DE6B7A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6D9914AC" w14:textId="77777777" w:rsidR="00ED37E8" w:rsidRDefault="00ED37E8" w:rsidP="00DC69B7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29B99ACB" w14:textId="77777777" w:rsidR="00C33490" w:rsidRPr="00911C27" w:rsidRDefault="00C33490" w:rsidP="00C33490">
            <w:pPr>
              <w:pStyle w:val="MediumGrid2-Accent11"/>
              <w:numPr>
                <w:ilvl w:val="0"/>
                <w:numId w:val="27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120A2F42" w14:textId="3C4E20AF" w:rsidR="00C33490" w:rsidRDefault="005525F4" w:rsidP="00C33490">
            <w:pPr>
              <w:pStyle w:val="MediumGrid2-Accent11"/>
              <w:numPr>
                <w:ilvl w:val="0"/>
                <w:numId w:val="27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If your music video planning page was approved you are to begin filming today.</w:t>
            </w:r>
          </w:p>
          <w:p w14:paraId="0E1862AD" w14:textId="77777777" w:rsidR="00C33490" w:rsidRPr="00911C27" w:rsidRDefault="00C33490" w:rsidP="00C33490">
            <w:pPr>
              <w:pStyle w:val="MediumGrid2-Accent11"/>
              <w:numPr>
                <w:ilvl w:val="0"/>
                <w:numId w:val="27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266D79ED" w14:textId="018410D5" w:rsidR="00ED37E8" w:rsidRPr="00911C27" w:rsidRDefault="00ED37E8" w:rsidP="00354C8F">
            <w:pPr>
              <w:pStyle w:val="MediumGrid2-Accent11"/>
              <w:ind w:left="378"/>
              <w:rPr>
                <w:sz w:val="15"/>
                <w:szCs w:val="15"/>
              </w:rPr>
            </w:pPr>
          </w:p>
        </w:tc>
      </w:tr>
      <w:tr w:rsidR="00ED37E8" w:rsidRPr="00E83840" w14:paraId="4176D580" w14:textId="77777777" w:rsidTr="00F4140B">
        <w:trPr>
          <w:trHeight w:val="999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6DC59F46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7C25CF" w14:textId="5BDCEA21" w:rsidR="00ED37E8" w:rsidRPr="00476FCA" w:rsidRDefault="006D0E6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2C346E6" w14:textId="77777777" w:rsidR="00ED37E8" w:rsidRPr="00911C27" w:rsidRDefault="00ED37E8" w:rsidP="00F4140B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3883B115" w14:textId="77777777" w:rsidR="00ED37E8" w:rsidRPr="00911C27" w:rsidRDefault="00ED37E8" w:rsidP="00F4140B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2F2D5011" w14:textId="77777777" w:rsidR="00ED37E8" w:rsidRPr="00911C27" w:rsidRDefault="00ED37E8" w:rsidP="00F4140B">
            <w:pPr>
              <w:spacing w:after="0" w:line="240" w:lineRule="auto"/>
              <w:ind w:left="360"/>
              <w:rPr>
                <w:sz w:val="15"/>
                <w:szCs w:val="15"/>
              </w:rPr>
            </w:pPr>
          </w:p>
          <w:p w14:paraId="2E74DF4A" w14:textId="77777777" w:rsidR="005525F4" w:rsidRPr="00911C27" w:rsidRDefault="005525F4" w:rsidP="005525F4">
            <w:pPr>
              <w:pStyle w:val="MediumGrid2-Accent11"/>
              <w:numPr>
                <w:ilvl w:val="0"/>
                <w:numId w:val="29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54A6E7E2" w14:textId="77777777" w:rsidR="005525F4" w:rsidRDefault="005525F4" w:rsidP="005525F4">
            <w:pPr>
              <w:pStyle w:val="MediumGrid2-Accent11"/>
              <w:numPr>
                <w:ilvl w:val="0"/>
                <w:numId w:val="29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If your music video planning page was approved you are to begin filming today.</w:t>
            </w:r>
          </w:p>
          <w:p w14:paraId="221AA651" w14:textId="77777777" w:rsidR="005525F4" w:rsidRPr="00911C27" w:rsidRDefault="005525F4" w:rsidP="005525F4">
            <w:pPr>
              <w:pStyle w:val="MediumGrid2-Accent11"/>
              <w:numPr>
                <w:ilvl w:val="0"/>
                <w:numId w:val="29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273F4640" w14:textId="77777777" w:rsidR="00ED37E8" w:rsidRPr="00A0218C" w:rsidRDefault="00ED37E8" w:rsidP="00F4140B">
            <w:pPr>
              <w:pStyle w:val="MediumGrid2-Accent11"/>
              <w:ind w:left="360"/>
              <w:rPr>
                <w:sz w:val="15"/>
                <w:szCs w:val="15"/>
              </w:rPr>
            </w:pPr>
          </w:p>
        </w:tc>
      </w:tr>
      <w:tr w:rsidR="00ED37E8" w:rsidRPr="00E83840" w14:paraId="59231F7C" w14:textId="77777777" w:rsidTr="00F4140B">
        <w:trPr>
          <w:trHeight w:val="1269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06E95796" w14:textId="5C494F10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40D1BEEE" w14:textId="0610448C" w:rsidR="00ED37E8" w:rsidRPr="00476FCA" w:rsidRDefault="006D0E6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04/13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7431F455" w14:textId="77777777" w:rsidR="00ED37E8" w:rsidRPr="00911C27" w:rsidRDefault="00ED37E8" w:rsidP="007A1E2A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2C17023F" w14:textId="3B776787" w:rsidR="00ED37E8" w:rsidRPr="00F4140B" w:rsidRDefault="00ED37E8" w:rsidP="007A1E2A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09BDED47" w14:textId="77777777" w:rsidR="00ED37E8" w:rsidRPr="00911C27" w:rsidRDefault="00ED37E8" w:rsidP="00F4140B">
            <w:pPr>
              <w:spacing w:after="0" w:line="240" w:lineRule="auto"/>
              <w:ind w:left="360"/>
              <w:rPr>
                <w:sz w:val="15"/>
                <w:szCs w:val="15"/>
              </w:rPr>
            </w:pPr>
          </w:p>
          <w:p w14:paraId="7D0BCB94" w14:textId="77777777" w:rsidR="005525F4" w:rsidRPr="00911C27" w:rsidRDefault="005525F4" w:rsidP="005525F4">
            <w:pPr>
              <w:pStyle w:val="MediumGrid2-Accent11"/>
              <w:numPr>
                <w:ilvl w:val="0"/>
                <w:numId w:val="3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488DE7DF" w14:textId="77777777" w:rsidR="005525F4" w:rsidRDefault="005525F4" w:rsidP="005525F4">
            <w:pPr>
              <w:pStyle w:val="MediumGrid2-Accent11"/>
              <w:numPr>
                <w:ilvl w:val="0"/>
                <w:numId w:val="3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If your music video planning page was approved you are to begin filming today.</w:t>
            </w:r>
          </w:p>
          <w:p w14:paraId="121DA85B" w14:textId="16D06834" w:rsidR="005525F4" w:rsidRDefault="005525F4" w:rsidP="005525F4">
            <w:pPr>
              <w:pStyle w:val="MediumGrid2-Accent11"/>
              <w:numPr>
                <w:ilvl w:val="0"/>
                <w:numId w:val="3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PLANNING PAGES ARE DUE TODAY.</w:t>
            </w:r>
          </w:p>
          <w:p w14:paraId="070540A3" w14:textId="77777777" w:rsidR="005525F4" w:rsidRPr="00911C27" w:rsidRDefault="005525F4" w:rsidP="005525F4">
            <w:pPr>
              <w:pStyle w:val="MediumGrid2-Accent11"/>
              <w:numPr>
                <w:ilvl w:val="0"/>
                <w:numId w:val="30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51F5AE0E" w14:textId="1D637C05" w:rsidR="00ED37E8" w:rsidRPr="00911C27" w:rsidRDefault="00ED37E8" w:rsidP="007A1E2A">
            <w:pPr>
              <w:pStyle w:val="MediumGrid2-Accent11"/>
              <w:ind w:left="360"/>
              <w:rPr>
                <w:sz w:val="15"/>
                <w:szCs w:val="15"/>
              </w:rPr>
            </w:pPr>
          </w:p>
        </w:tc>
      </w:tr>
      <w:tr w:rsidR="00ED37E8" w:rsidRPr="00E83840" w14:paraId="14E9EFED" w14:textId="77777777" w:rsidTr="00DC69B7">
        <w:trPr>
          <w:trHeight w:val="1413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337BAE11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D189BC" w14:textId="550609D1" w:rsidR="00ED37E8" w:rsidRPr="00476FCA" w:rsidRDefault="006D0E6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47612B2" w14:textId="5B8E5C59" w:rsidR="00ED37E8" w:rsidRPr="00911C27" w:rsidRDefault="00ED37E8" w:rsidP="00DC69B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86" w:type="dxa"/>
            <w:shd w:val="clear" w:color="auto" w:fill="auto"/>
            <w:vAlign w:val="center"/>
          </w:tcPr>
          <w:p w14:paraId="275C2451" w14:textId="491C3E49" w:rsidR="00ED37E8" w:rsidRPr="00566440" w:rsidRDefault="006D0E6C" w:rsidP="00566440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No School – Good Friday </w:t>
            </w:r>
          </w:p>
        </w:tc>
      </w:tr>
    </w:tbl>
    <w:p w14:paraId="49F2283A" w14:textId="77777777" w:rsidR="005F0BFF" w:rsidRPr="00277D78" w:rsidRDefault="005F0BFF" w:rsidP="001F4DE6">
      <w:pPr>
        <w:pStyle w:val="DarkList-Accent61"/>
        <w:jc w:val="center"/>
        <w:rPr>
          <w:b/>
          <w:i/>
        </w:rPr>
      </w:pPr>
    </w:p>
    <w:p w14:paraId="0BFAD3D4" w14:textId="77777777" w:rsidR="003C225D" w:rsidRDefault="003C225D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309D29AF" w14:textId="77777777" w:rsidR="003C225D" w:rsidRDefault="003C225D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61562B1F" w14:textId="77777777" w:rsidR="00DE6953" w:rsidRDefault="00DE6953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2DDF813E" w14:textId="77777777" w:rsidR="00DE6953" w:rsidRDefault="00DE6953" w:rsidP="00354C8F">
      <w:pPr>
        <w:pStyle w:val="DarkList-Accent61"/>
        <w:rPr>
          <w:b/>
          <w:i/>
          <w:sz w:val="28"/>
          <w:szCs w:val="28"/>
        </w:rPr>
      </w:pPr>
    </w:p>
    <w:p w14:paraId="62C89E3B" w14:textId="77777777" w:rsidR="002620E3" w:rsidRDefault="002620E3" w:rsidP="00354C8F">
      <w:pPr>
        <w:pStyle w:val="DarkList-Accent61"/>
        <w:rPr>
          <w:b/>
          <w:i/>
          <w:sz w:val="28"/>
          <w:szCs w:val="28"/>
        </w:rPr>
      </w:pPr>
    </w:p>
    <w:p w14:paraId="456B3971" w14:textId="77777777" w:rsidR="002620E3" w:rsidRDefault="002620E3" w:rsidP="00354C8F">
      <w:pPr>
        <w:pStyle w:val="DarkList-Accent61"/>
        <w:rPr>
          <w:b/>
          <w:i/>
          <w:sz w:val="28"/>
          <w:szCs w:val="28"/>
        </w:rPr>
      </w:pPr>
    </w:p>
    <w:p w14:paraId="06833F9C" w14:textId="77777777" w:rsidR="002A39E3" w:rsidRDefault="002A39E3" w:rsidP="00DC69B7">
      <w:pPr>
        <w:pStyle w:val="DarkList-Accent61"/>
        <w:rPr>
          <w:b/>
          <w:i/>
          <w:sz w:val="28"/>
          <w:szCs w:val="28"/>
        </w:rPr>
      </w:pPr>
    </w:p>
    <w:p w14:paraId="6EABB837" w14:textId="77777777" w:rsidR="005F396B" w:rsidRDefault="005F396B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2C5173E3" w14:textId="77777777" w:rsidR="003B3FB2" w:rsidRDefault="003B3FB2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6FA863DD" w14:textId="77777777" w:rsidR="001F4DE6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  <w:r w:rsidRPr="00E4552F">
        <w:rPr>
          <w:b/>
          <w:i/>
          <w:sz w:val="28"/>
          <w:szCs w:val="28"/>
        </w:rPr>
        <w:t>Journal (GOT) Topics</w:t>
      </w:r>
    </w:p>
    <w:p w14:paraId="2A0C0082" w14:textId="77777777" w:rsidR="001F4DE6" w:rsidRPr="00E4552F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</w:p>
    <w:tbl>
      <w:tblPr>
        <w:tblW w:w="10867" w:type="dxa"/>
        <w:jc w:val="center"/>
        <w:tblInd w:w="-4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990"/>
        <w:gridCol w:w="1170"/>
        <w:gridCol w:w="7413"/>
      </w:tblGrid>
      <w:tr w:rsidR="001F4DE6" w:rsidRPr="004018AD" w14:paraId="59114F4B" w14:textId="77777777" w:rsidTr="00F4140B">
        <w:trPr>
          <w:trHeight w:val="345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297C525F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2170C381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7E090027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Entry Number</w:t>
            </w:r>
          </w:p>
        </w:tc>
        <w:tc>
          <w:tcPr>
            <w:tcW w:w="7413" w:type="dxa"/>
            <w:shd w:val="pct20" w:color="auto" w:fill="auto"/>
            <w:vAlign w:val="center"/>
          </w:tcPr>
          <w:p w14:paraId="3A57E5A2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Topics</w:t>
            </w:r>
          </w:p>
        </w:tc>
      </w:tr>
      <w:tr w:rsidR="00CB24CA" w:rsidRPr="004018AD" w14:paraId="501BE276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081BC91D" w14:textId="77777777" w:rsidR="00CB24CA" w:rsidRPr="00592FB3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FF2159" w14:textId="497F0338" w:rsidR="00CB24CA" w:rsidRPr="00B36AA0" w:rsidRDefault="006D0E6C" w:rsidP="00F4140B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04/10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AF1591" w14:textId="77777777" w:rsidR="00CB24CA" w:rsidRPr="00476FCA" w:rsidRDefault="00CB24CA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clear" w:color="auto" w:fill="auto"/>
            <w:vAlign w:val="center"/>
          </w:tcPr>
          <w:p w14:paraId="55628DDE" w14:textId="77777777" w:rsidR="00CB24CA" w:rsidRDefault="00CB24CA" w:rsidP="008A6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174BD36" w14:textId="77777777" w:rsidR="00CB24CA" w:rsidRDefault="00CB24CA" w:rsidP="002620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8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protector in your homework folder.</w:t>
            </w:r>
          </w:p>
          <w:p w14:paraId="0B40CD97" w14:textId="7CEA2FFC" w:rsidR="00CB24CA" w:rsidRPr="00AB20D3" w:rsidRDefault="00CB24CA" w:rsidP="00354C8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4CA" w:rsidRPr="004018AD" w14:paraId="4BF51212" w14:textId="77777777" w:rsidTr="00F4140B">
        <w:trPr>
          <w:trHeight w:val="961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58CBA314" w14:textId="77777777" w:rsidR="00CB24CA" w:rsidRPr="00592FB3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Tuesday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173C2AC8" w14:textId="58A7798A" w:rsidR="00CB24CA" w:rsidRPr="00476FCA" w:rsidRDefault="006D0E6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04/11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7A41FF70" w14:textId="03E4A365" w:rsidR="00CB24CA" w:rsidRPr="00476FCA" w:rsidRDefault="006D0E6C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413" w:type="dxa"/>
            <w:shd w:val="pct20" w:color="auto" w:fill="auto"/>
            <w:vAlign w:val="center"/>
          </w:tcPr>
          <w:p w14:paraId="110552C8" w14:textId="77777777" w:rsidR="00CB24CA" w:rsidRDefault="00CB24CA" w:rsidP="00F43C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22483F45" w14:textId="77777777" w:rsidR="00CB24CA" w:rsidRPr="009C2C51" w:rsidRDefault="00CB24CA" w:rsidP="00BF750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List THREE</w:t>
            </w:r>
            <w:r w:rsidRPr="009C2C51">
              <w:rPr>
                <w:b/>
                <w:color w:val="000000"/>
                <w:sz w:val="20"/>
                <w:szCs w:val="20"/>
                <w:u w:val="single"/>
              </w:rPr>
              <w:t>:</w:t>
            </w:r>
          </w:p>
          <w:p w14:paraId="1FC40078" w14:textId="682D7E73" w:rsidR="00CB24CA" w:rsidRDefault="00CB24CA" w:rsidP="003B3FB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Using your iMovie </w:t>
            </w:r>
            <w:r w:rsidR="006D0E6C">
              <w:rPr>
                <w:color w:val="000000"/>
                <w:sz w:val="20"/>
                <w:szCs w:val="20"/>
              </w:rPr>
              <w:t>10 Basics packet, turn to page 8</w:t>
            </w:r>
            <w:r>
              <w:rPr>
                <w:color w:val="000000"/>
                <w:sz w:val="20"/>
                <w:szCs w:val="20"/>
              </w:rPr>
              <w:t xml:space="preserve"> and list THREE facts that you did not know about iMovie based on the information on that page.</w:t>
            </w:r>
          </w:p>
          <w:p w14:paraId="65A02695" w14:textId="0FE1CCB5" w:rsidR="00CB24CA" w:rsidRPr="00AB20D3" w:rsidRDefault="00CB24CA" w:rsidP="00753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4CA" w:rsidRPr="004018AD" w14:paraId="1BFB49C2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13C3249E" w14:textId="2C22B1AE" w:rsidR="00CB24CA" w:rsidRPr="00592FB3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Wednesday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608057" w14:textId="69A2A16E" w:rsidR="00CB24CA" w:rsidRPr="00476FCA" w:rsidRDefault="006D0E6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285342" w14:textId="24FFB3BF" w:rsidR="00CB24CA" w:rsidRPr="00476FCA" w:rsidRDefault="006D0E6C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7BB8531C" w14:textId="77777777" w:rsidR="00CB24CA" w:rsidRDefault="00CB24CA" w:rsidP="00664A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8AF9087" w14:textId="77777777" w:rsidR="00CB24CA" w:rsidRPr="009C2C51" w:rsidRDefault="00CB24CA" w:rsidP="00BF750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List THREE</w:t>
            </w:r>
            <w:r w:rsidRPr="009C2C51">
              <w:rPr>
                <w:b/>
                <w:color w:val="000000"/>
                <w:sz w:val="20"/>
                <w:szCs w:val="20"/>
                <w:u w:val="single"/>
              </w:rPr>
              <w:t>:</w:t>
            </w:r>
          </w:p>
          <w:p w14:paraId="0542AFCF" w14:textId="3458F29F" w:rsidR="00CB24CA" w:rsidRDefault="00CB24CA" w:rsidP="003B3FB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Using your iMovie </w:t>
            </w:r>
            <w:r w:rsidR="006D0E6C">
              <w:rPr>
                <w:color w:val="000000"/>
                <w:sz w:val="20"/>
                <w:szCs w:val="20"/>
              </w:rPr>
              <w:t>10 Basics packet, turn to page 9</w:t>
            </w:r>
            <w:r>
              <w:rPr>
                <w:color w:val="000000"/>
                <w:sz w:val="20"/>
                <w:szCs w:val="20"/>
              </w:rPr>
              <w:t xml:space="preserve"> and list THREE </w:t>
            </w:r>
            <w:bookmarkStart w:id="8" w:name="_GoBack"/>
            <w:bookmarkEnd w:id="8"/>
            <w:r>
              <w:rPr>
                <w:color w:val="000000"/>
                <w:sz w:val="20"/>
                <w:szCs w:val="20"/>
              </w:rPr>
              <w:t>facts that you did not know about iMovie based on the information on that page.</w:t>
            </w:r>
          </w:p>
          <w:p w14:paraId="61DAA510" w14:textId="709AFF57" w:rsidR="00CB24CA" w:rsidRPr="00AB20D3" w:rsidRDefault="00CB24CA" w:rsidP="003B3FB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4CA" w:rsidRPr="004018AD" w14:paraId="3B0B98AB" w14:textId="77777777" w:rsidTr="00F4140B">
        <w:trPr>
          <w:trHeight w:val="961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12494B68" w14:textId="6A5F4DC5" w:rsidR="00CB24CA" w:rsidRPr="00592FB3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Thursday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20DE838A" w14:textId="4EE324A5" w:rsidR="00CB24CA" w:rsidRPr="00476FCA" w:rsidRDefault="006D0E6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04/13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136905CD" w14:textId="54B0CFF7" w:rsidR="00CB24CA" w:rsidRPr="00476FCA" w:rsidRDefault="006D0E6C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413" w:type="dxa"/>
            <w:shd w:val="pct20" w:color="auto" w:fill="auto"/>
            <w:vAlign w:val="center"/>
          </w:tcPr>
          <w:p w14:paraId="08986843" w14:textId="77777777" w:rsidR="006D0E6C" w:rsidRDefault="006D0E6C" w:rsidP="006D0E6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59E4885D" w14:textId="77777777" w:rsidR="006D0E6C" w:rsidRDefault="006D0E6C" w:rsidP="006D0E6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Treat Yo’Self</w:t>
            </w:r>
          </w:p>
          <w:p w14:paraId="2F503034" w14:textId="2794C794" w:rsidR="006D0E6C" w:rsidRDefault="006D0E6C" w:rsidP="006D0E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30302">
              <w:rPr>
                <w:color w:val="000000"/>
                <w:sz w:val="20"/>
                <w:szCs w:val="20"/>
              </w:rPr>
              <w:t xml:space="preserve">Log on to Google Classroom and watch the Friday treat.  </w:t>
            </w:r>
            <w:r>
              <w:rPr>
                <w:color w:val="000000"/>
                <w:sz w:val="20"/>
                <w:szCs w:val="20"/>
              </w:rPr>
              <w:t xml:space="preserve">Write a four line poem with the rhyme scheme of ABBA to describe the video.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14:paraId="72622AA9" w14:textId="3E25AA06" w:rsidR="00CB24CA" w:rsidRPr="00DE6953" w:rsidRDefault="00CB24CA" w:rsidP="00664A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B24CA" w:rsidRPr="004018AD" w14:paraId="415EFBE0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46ECBAF4" w14:textId="40B961FD" w:rsidR="00CB24CA" w:rsidRPr="00592FB3" w:rsidRDefault="00CB24CA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Friday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CCEC86" w14:textId="6050E587" w:rsidR="00CB24CA" w:rsidRPr="00476FCA" w:rsidRDefault="006D0E6C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9A87E8" w14:textId="74948354" w:rsidR="00CB24CA" w:rsidRPr="00476FCA" w:rsidRDefault="00CB24CA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clear" w:color="auto" w:fill="auto"/>
            <w:vAlign w:val="center"/>
          </w:tcPr>
          <w:p w14:paraId="48B7770D" w14:textId="54856BB0" w:rsidR="00CB24CA" w:rsidRPr="00DE6953" w:rsidRDefault="00CB24CA" w:rsidP="006D0E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73F18528" w14:textId="7F04A06A" w:rsidR="001F4DE6" w:rsidRDefault="001F4DE6" w:rsidP="001F4DE6">
      <w:pPr>
        <w:jc w:val="center"/>
        <w:rPr>
          <w:b/>
          <w:i/>
          <w:sz w:val="28"/>
          <w:szCs w:val="28"/>
        </w:rPr>
      </w:pPr>
    </w:p>
    <w:p w14:paraId="138E45FF" w14:textId="77777777" w:rsidR="001F4DE6" w:rsidRDefault="001F4DE6" w:rsidP="001F4D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*You must write the entry number and date on each entry.</w:t>
      </w:r>
    </w:p>
    <w:p w14:paraId="542001DB" w14:textId="77777777" w:rsidR="001F4DE6" w:rsidRPr="00B85853" w:rsidRDefault="001F4DE6" w:rsidP="001F4D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*If you are absent you must make-up the journals that you missed.</w:t>
      </w:r>
    </w:p>
    <w:p w14:paraId="6AF40D91" w14:textId="77777777" w:rsidR="00E35D20" w:rsidRDefault="00E35D20"/>
    <w:sectPr w:rsidR="00E35D20" w:rsidSect="00F414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6AF97" w14:textId="77777777" w:rsidR="00EC15E9" w:rsidRDefault="00EC15E9" w:rsidP="001F4DE6">
      <w:pPr>
        <w:spacing w:after="0" w:line="240" w:lineRule="auto"/>
      </w:pPr>
      <w:r>
        <w:separator/>
      </w:r>
    </w:p>
  </w:endnote>
  <w:endnote w:type="continuationSeparator" w:id="0">
    <w:p w14:paraId="65D47680" w14:textId="77777777" w:rsidR="00EC15E9" w:rsidRDefault="00EC15E9" w:rsidP="001F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FCB53" w14:textId="77777777" w:rsidR="00D003A2" w:rsidRPr="00287243" w:rsidRDefault="00D003A2" w:rsidP="00D003A2">
    <w:pPr>
      <w:pStyle w:val="Footer"/>
      <w:jc w:val="center"/>
      <w:rPr>
        <w:rFonts w:asciiTheme="majorHAnsi" w:eastAsia="MS Mincho" w:hAnsiTheme="majorHAnsi" w:cs="OpenSans"/>
        <w:color w:val="353535"/>
        <w:sz w:val="24"/>
        <w:szCs w:val="24"/>
      </w:rPr>
    </w:pPr>
    <w:r w:rsidRPr="00287243">
      <w:rPr>
        <w:rFonts w:asciiTheme="majorHAnsi" w:eastAsia="MS Mincho" w:hAnsiTheme="majorHAnsi" w:cs="OpenSans"/>
        <w:color w:val="353535"/>
        <w:sz w:val="24"/>
        <w:szCs w:val="24"/>
      </w:rPr>
      <w:t>“</w:t>
    </w:r>
    <w:r w:rsidRPr="00287243">
      <w:rPr>
        <w:rFonts w:asciiTheme="majorHAnsi" w:hAnsiTheme="majorHAnsi"/>
        <w:color w:val="181818"/>
        <w:sz w:val="24"/>
        <w:szCs w:val="24"/>
        <w:shd w:val="clear" w:color="auto" w:fill="FFFFFF"/>
      </w:rPr>
      <w:t>Worry does not empty tomorrow of its sorrow, it empties today of its strength</w:t>
    </w:r>
    <w:r w:rsidRPr="00287243">
      <w:rPr>
        <w:rFonts w:asciiTheme="majorHAnsi" w:eastAsia="MS Mincho" w:hAnsiTheme="majorHAnsi" w:cs="OpenSans"/>
        <w:color w:val="353535"/>
        <w:sz w:val="24"/>
        <w:szCs w:val="24"/>
      </w:rPr>
      <w:t>.”</w:t>
    </w:r>
  </w:p>
  <w:p w14:paraId="659BF6B7" w14:textId="0E312C94" w:rsidR="00DC69B7" w:rsidRPr="00D003A2" w:rsidRDefault="00D003A2" w:rsidP="00D003A2">
    <w:pPr>
      <w:pStyle w:val="Footer"/>
      <w:jc w:val="center"/>
      <w:rPr>
        <w:rFonts w:asciiTheme="majorHAnsi" w:hAnsiTheme="majorHAnsi"/>
        <w:sz w:val="24"/>
        <w:szCs w:val="24"/>
      </w:rPr>
    </w:pPr>
    <w:r w:rsidRPr="00287243">
      <w:rPr>
        <w:rFonts w:asciiTheme="majorHAnsi" w:eastAsia="MS Mincho" w:hAnsiTheme="majorHAnsi" w:cs="Trebuchet MS"/>
        <w:color w:val="293144"/>
        <w:sz w:val="24"/>
        <w:szCs w:val="24"/>
      </w:rPr>
      <w:t xml:space="preserve">– </w:t>
    </w:r>
    <w:proofErr w:type="spellStart"/>
    <w:r>
      <w:rPr>
        <w:rFonts w:asciiTheme="majorHAnsi" w:eastAsia="MS Mincho" w:hAnsiTheme="majorHAnsi" w:cs="Trebuchet MS"/>
        <w:color w:val="293144"/>
        <w:sz w:val="24"/>
        <w:szCs w:val="24"/>
      </w:rPr>
      <w:t>Corie</w:t>
    </w:r>
    <w:proofErr w:type="spellEnd"/>
    <w:r>
      <w:rPr>
        <w:rFonts w:asciiTheme="majorHAnsi" w:eastAsia="MS Mincho" w:hAnsiTheme="majorHAnsi" w:cs="Trebuchet MS"/>
        <w:color w:val="293144"/>
        <w:sz w:val="24"/>
        <w:szCs w:val="24"/>
      </w:rPr>
      <w:t xml:space="preserve"> ten Boom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C52C3" w14:textId="77777777" w:rsidR="00EC15E9" w:rsidRDefault="00EC15E9" w:rsidP="001F4DE6">
      <w:pPr>
        <w:spacing w:after="0" w:line="240" w:lineRule="auto"/>
      </w:pPr>
      <w:r>
        <w:separator/>
      </w:r>
    </w:p>
  </w:footnote>
  <w:footnote w:type="continuationSeparator" w:id="0">
    <w:p w14:paraId="54C796C6" w14:textId="77777777" w:rsidR="00EC15E9" w:rsidRDefault="00EC15E9" w:rsidP="001F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4E06" w14:textId="77777777" w:rsidR="00DC69B7" w:rsidRPr="00A77285" w:rsidRDefault="00DC69B7" w:rsidP="00F4140B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64A10947" w14:textId="1C7A0E41" w:rsidR="00DC69B7" w:rsidRPr="00A77285" w:rsidRDefault="005525F4" w:rsidP="00F4140B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April 10</w:t>
    </w:r>
    <w:r w:rsidR="002D2EA4">
      <w:rPr>
        <w:b/>
        <w:sz w:val="32"/>
        <w:szCs w:val="32"/>
        <w:u w:val="single"/>
      </w:rPr>
      <w:t xml:space="preserve"> – </w:t>
    </w:r>
    <w:r>
      <w:rPr>
        <w:b/>
        <w:sz w:val="32"/>
        <w:szCs w:val="32"/>
        <w:u w:val="single"/>
      </w:rPr>
      <w:t>April 14</w:t>
    </w:r>
    <w:r w:rsidR="00DC69B7">
      <w:rPr>
        <w:b/>
        <w:sz w:val="32"/>
        <w:szCs w:val="32"/>
        <w:u w:val="single"/>
      </w:rPr>
      <w:t>, 2017</w:t>
    </w:r>
  </w:p>
  <w:p w14:paraId="10EDE57A" w14:textId="77777777" w:rsidR="00DC69B7" w:rsidRPr="00A77285" w:rsidRDefault="00DC69B7" w:rsidP="00F4140B">
    <w:pPr>
      <w:pStyle w:val="Header"/>
      <w:jc w:val="center"/>
      <w:rPr>
        <w:b/>
        <w:sz w:val="28"/>
        <w:szCs w:val="28"/>
        <w:u w:val="single"/>
      </w:rPr>
    </w:pPr>
  </w:p>
  <w:p w14:paraId="11893664" w14:textId="77777777" w:rsidR="00DC69B7" w:rsidRPr="00A77285" w:rsidRDefault="00DC69B7">
    <w:pPr>
      <w:pStyle w:val="Header"/>
      <w:rPr>
        <w:b/>
        <w:sz w:val="26"/>
        <w:szCs w:val="26"/>
      </w:rPr>
    </w:pPr>
    <w:r w:rsidRPr="00A77285">
      <w:rPr>
        <w:b/>
        <w:sz w:val="26"/>
        <w:szCs w:val="26"/>
      </w:rPr>
      <w:t xml:space="preserve">Miss Golden </w:t>
    </w:r>
    <w:r w:rsidRPr="00A77285">
      <w:rPr>
        <w:b/>
        <w:sz w:val="26"/>
        <w:szCs w:val="26"/>
      </w:rPr>
      <w:tab/>
      <w:t xml:space="preserve">                            </w:t>
    </w:r>
    <w:r>
      <w:rPr>
        <w:b/>
        <w:sz w:val="26"/>
        <w:szCs w:val="26"/>
      </w:rPr>
      <w:t xml:space="preserve">                   </w:t>
    </w:r>
    <w:r w:rsidRPr="00A77285">
      <w:rPr>
        <w:b/>
        <w:sz w:val="26"/>
        <w:szCs w:val="26"/>
      </w:rPr>
      <w:t xml:space="preserve">Media Arts                       </w:t>
    </w:r>
    <w:r>
      <w:rPr>
        <w:b/>
        <w:sz w:val="26"/>
        <w:szCs w:val="26"/>
      </w:rPr>
      <w:t xml:space="preserve">          </w:t>
    </w:r>
    <w:r w:rsidRPr="00A77285">
      <w:rPr>
        <w:b/>
        <w:sz w:val="26"/>
        <w:szCs w:val="26"/>
      </w:rPr>
      <w:t>1</w:t>
    </w:r>
    <w:r w:rsidRPr="00A77285">
      <w:rPr>
        <w:b/>
        <w:sz w:val="26"/>
        <w:szCs w:val="26"/>
        <w:vertAlign w:val="superscript"/>
      </w:rPr>
      <w:t>st</w:t>
    </w:r>
    <w:r w:rsidRPr="00A77285">
      <w:rPr>
        <w:b/>
        <w:sz w:val="26"/>
        <w:szCs w:val="26"/>
      </w:rPr>
      <w:t xml:space="preserve"> &amp; </w:t>
    </w:r>
    <w:r>
      <w:rPr>
        <w:b/>
        <w:sz w:val="26"/>
        <w:szCs w:val="26"/>
      </w:rPr>
      <w:t>6</w:t>
    </w:r>
    <w:r w:rsidRPr="00230670">
      <w:rPr>
        <w:b/>
        <w:sz w:val="26"/>
        <w:szCs w:val="26"/>
        <w:vertAlign w:val="superscript"/>
      </w:rPr>
      <w:t>th</w:t>
    </w:r>
    <w:r w:rsidRPr="00A77285">
      <w:rPr>
        <w:b/>
        <w:sz w:val="26"/>
        <w:szCs w:val="26"/>
      </w:rPr>
      <w:t xml:space="preserve"> Hour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B8B"/>
    <w:multiLevelType w:val="hybridMultilevel"/>
    <w:tmpl w:val="5002ECE2"/>
    <w:lvl w:ilvl="0" w:tplc="29A868E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0D407872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10E72E5E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389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034A8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03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B1F75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513A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629CB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C36B7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F205F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E5B1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01A8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40024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553462B1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56F24C2D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588D63E3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143BD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445CF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64EA2B0F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2">
    <w:nsid w:val="65B81209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629A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26BB5"/>
    <w:multiLevelType w:val="hybridMultilevel"/>
    <w:tmpl w:val="87984BE6"/>
    <w:lvl w:ilvl="0" w:tplc="4B2AFA12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>
    <w:nsid w:val="6F8C207D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>
    <w:nsid w:val="736A7039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7">
    <w:nsid w:val="76DB7AD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E545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A30F9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6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23"/>
  </w:num>
  <w:num w:numId="9">
    <w:abstractNumId w:val="5"/>
  </w:num>
  <w:num w:numId="10">
    <w:abstractNumId w:val="10"/>
  </w:num>
  <w:num w:numId="11">
    <w:abstractNumId w:val="22"/>
  </w:num>
  <w:num w:numId="12">
    <w:abstractNumId w:val="11"/>
  </w:num>
  <w:num w:numId="13">
    <w:abstractNumId w:val="13"/>
  </w:num>
  <w:num w:numId="14">
    <w:abstractNumId w:val="8"/>
  </w:num>
  <w:num w:numId="15">
    <w:abstractNumId w:val="18"/>
  </w:num>
  <w:num w:numId="16">
    <w:abstractNumId w:val="4"/>
  </w:num>
  <w:num w:numId="17">
    <w:abstractNumId w:val="28"/>
  </w:num>
  <w:num w:numId="18">
    <w:abstractNumId w:val="29"/>
  </w:num>
  <w:num w:numId="19">
    <w:abstractNumId w:val="14"/>
  </w:num>
  <w:num w:numId="20">
    <w:abstractNumId w:val="0"/>
  </w:num>
  <w:num w:numId="21">
    <w:abstractNumId w:val="15"/>
  </w:num>
  <w:num w:numId="22">
    <w:abstractNumId w:val="9"/>
  </w:num>
  <w:num w:numId="23">
    <w:abstractNumId w:val="20"/>
  </w:num>
  <w:num w:numId="24">
    <w:abstractNumId w:val="24"/>
  </w:num>
  <w:num w:numId="25">
    <w:abstractNumId w:val="21"/>
  </w:num>
  <w:num w:numId="26">
    <w:abstractNumId w:val="1"/>
  </w:num>
  <w:num w:numId="27">
    <w:abstractNumId w:val="17"/>
  </w:num>
  <w:num w:numId="28">
    <w:abstractNumId w:val="16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6"/>
    <w:rsid w:val="001765D0"/>
    <w:rsid w:val="001B2647"/>
    <w:rsid w:val="001F4DE6"/>
    <w:rsid w:val="00200EC0"/>
    <w:rsid w:val="00246A91"/>
    <w:rsid w:val="002620E3"/>
    <w:rsid w:val="00277D78"/>
    <w:rsid w:val="002A39E3"/>
    <w:rsid w:val="002C5814"/>
    <w:rsid w:val="002D2EA4"/>
    <w:rsid w:val="00354C8F"/>
    <w:rsid w:val="00360BD1"/>
    <w:rsid w:val="003636F4"/>
    <w:rsid w:val="003A33CE"/>
    <w:rsid w:val="003B3FB2"/>
    <w:rsid w:val="003C225D"/>
    <w:rsid w:val="003C6728"/>
    <w:rsid w:val="003E69B8"/>
    <w:rsid w:val="00497523"/>
    <w:rsid w:val="004A60D7"/>
    <w:rsid w:val="004D02C5"/>
    <w:rsid w:val="00511D1D"/>
    <w:rsid w:val="00536246"/>
    <w:rsid w:val="0054639A"/>
    <w:rsid w:val="005525F4"/>
    <w:rsid w:val="00566440"/>
    <w:rsid w:val="005958F5"/>
    <w:rsid w:val="005A25FF"/>
    <w:rsid w:val="005A2B06"/>
    <w:rsid w:val="005F0BFF"/>
    <w:rsid w:val="005F396B"/>
    <w:rsid w:val="0060460A"/>
    <w:rsid w:val="00660A90"/>
    <w:rsid w:val="00664A83"/>
    <w:rsid w:val="006A0A13"/>
    <w:rsid w:val="006D0E6C"/>
    <w:rsid w:val="006E184F"/>
    <w:rsid w:val="007537B8"/>
    <w:rsid w:val="00755487"/>
    <w:rsid w:val="007806B4"/>
    <w:rsid w:val="007A1E2A"/>
    <w:rsid w:val="007D73D5"/>
    <w:rsid w:val="008769A1"/>
    <w:rsid w:val="008A6D19"/>
    <w:rsid w:val="008B6651"/>
    <w:rsid w:val="008E1721"/>
    <w:rsid w:val="008F698D"/>
    <w:rsid w:val="00906A92"/>
    <w:rsid w:val="009137C6"/>
    <w:rsid w:val="00957BA2"/>
    <w:rsid w:val="009C2C51"/>
    <w:rsid w:val="00A16471"/>
    <w:rsid w:val="00B1640F"/>
    <w:rsid w:val="00B24869"/>
    <w:rsid w:val="00BF750C"/>
    <w:rsid w:val="00C33490"/>
    <w:rsid w:val="00CB24CA"/>
    <w:rsid w:val="00CC5C9A"/>
    <w:rsid w:val="00CF5392"/>
    <w:rsid w:val="00D003A2"/>
    <w:rsid w:val="00D3578B"/>
    <w:rsid w:val="00D6727F"/>
    <w:rsid w:val="00DC69B7"/>
    <w:rsid w:val="00DE4174"/>
    <w:rsid w:val="00DE6953"/>
    <w:rsid w:val="00DE6B7A"/>
    <w:rsid w:val="00E35D20"/>
    <w:rsid w:val="00E4195D"/>
    <w:rsid w:val="00E5623B"/>
    <w:rsid w:val="00E62642"/>
    <w:rsid w:val="00E83815"/>
    <w:rsid w:val="00EC15E9"/>
    <w:rsid w:val="00EC4529"/>
    <w:rsid w:val="00ED37E8"/>
    <w:rsid w:val="00F4140B"/>
    <w:rsid w:val="00F43C38"/>
    <w:rsid w:val="00FA0B88"/>
    <w:rsid w:val="00FA4FFE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0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4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6"/>
    <w:rPr>
      <w:rFonts w:ascii="Calibri" w:eastAsia="Calibri" w:hAnsi="Calibri" w:cs="Times New Roman"/>
    </w:rPr>
  </w:style>
  <w:style w:type="paragraph" w:customStyle="1" w:styleId="DarkList-Accent61">
    <w:name w:val="Dark List - Accent 6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4DE6"/>
    <w:rPr>
      <w:color w:val="0000FF"/>
      <w:u w:val="single"/>
    </w:rPr>
  </w:style>
  <w:style w:type="paragraph" w:customStyle="1" w:styleId="MediumList2-Accent51">
    <w:name w:val="Medium List 2 - Accent 5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Shading-Accent41">
    <w:name w:val="Colorful Shading - Accent 4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-Accent11">
    <w:name w:val="Medium Grid 2 - Accent 11"/>
    <w:uiPriority w:val="99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4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6"/>
    <w:rPr>
      <w:rFonts w:ascii="Calibri" w:eastAsia="Calibri" w:hAnsi="Calibri" w:cs="Times New Roman"/>
    </w:rPr>
  </w:style>
  <w:style w:type="paragraph" w:customStyle="1" w:styleId="DarkList-Accent61">
    <w:name w:val="Dark List - Accent 6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4DE6"/>
    <w:rPr>
      <w:color w:val="0000FF"/>
      <w:u w:val="single"/>
    </w:rPr>
  </w:style>
  <w:style w:type="paragraph" w:customStyle="1" w:styleId="MediumList2-Accent51">
    <w:name w:val="Medium List 2 - Accent 5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Shading-Accent41">
    <w:name w:val="Colorful Shading - Accent 4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-Accent11">
    <w:name w:val="Medium Grid 2 - Accent 11"/>
    <w:uiPriority w:val="99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oldensclass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Ginger</dc:creator>
  <cp:lastModifiedBy>Golden, Ginger</cp:lastModifiedBy>
  <cp:revision>51</cp:revision>
  <cp:lastPrinted>2017-03-24T22:26:00Z</cp:lastPrinted>
  <dcterms:created xsi:type="dcterms:W3CDTF">2017-01-20T23:38:00Z</dcterms:created>
  <dcterms:modified xsi:type="dcterms:W3CDTF">2017-04-07T16:06:00Z</dcterms:modified>
</cp:coreProperties>
</file>