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356"/>
        <w:tblW w:w="0" w:type="auto"/>
        <w:tblLook w:val="04A0" w:firstRow="1" w:lastRow="0" w:firstColumn="1" w:lastColumn="0" w:noHBand="0" w:noVBand="1"/>
      </w:tblPr>
      <w:tblGrid>
        <w:gridCol w:w="2808"/>
        <w:gridCol w:w="7290"/>
      </w:tblGrid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Compare</w:t>
            </w:r>
          </w:p>
          <w:p w:rsidR="00B30B32" w:rsidRPr="00B30B32" w:rsidRDefault="00B30B32" w:rsidP="00B30B32">
            <w:pPr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Examine in order to note likenesses between two things or what they have in common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bookmarkStart w:id="0" w:name="_GoBack"/>
            <w:bookmarkEnd w:id="0"/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Contrast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Examine in order to note significant differences between two or more things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Describe</w:t>
            </w:r>
          </w:p>
          <w:p w:rsidR="00B30B32" w:rsidRPr="00B30B32" w:rsidRDefault="00B30B32" w:rsidP="00B30B32">
            <w:pPr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tell or show with written or spoken words; point out facts or details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Identify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establish as particular by noting individual features or characteristics in isolation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Story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 xml:space="preserve">The plot or succession of incidents of a novel, poem, drama, </w:t>
            </w:r>
            <w:proofErr w:type="spellStart"/>
            <w:r w:rsidRPr="00B30B32">
              <w:rPr>
                <w:rFonts w:ascii="Arial Narrow" w:hAnsi="Arial Narrow"/>
                <w:sz w:val="32"/>
                <w:szCs w:val="20"/>
              </w:rPr>
              <w:t>etc</w:t>
            </w:r>
            <w:proofErr w:type="spellEnd"/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Demonstrate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describe, explain, display or illustrate through examples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Determine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decide or conclude through reasoning or observation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Explain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make clear or understandable to others; make plain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Support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back up, justify your answer, opinion, or claim (with evidence)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Details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Elements that support ideas; smaller elements of structure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Develop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Expand, elaborate; add details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Narrative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A sequence of events, experiences, or the like, whether true or fictitious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Pr="00B30B32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Central/Main Idea</w:t>
            </w:r>
          </w:p>
        </w:tc>
        <w:tc>
          <w:tcPr>
            <w:tcW w:w="7290" w:type="dxa"/>
          </w:tcPr>
          <w:p w:rsid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lastRenderedPageBreak/>
              <w:t>The author’s most important idea or the cognitive catalyst for the creation of his work. Idea - Any conception existing in the mind as a result of mental unders</w:t>
            </w:r>
            <w:r w:rsidR="00B30B32" w:rsidRPr="00B30B32">
              <w:rPr>
                <w:rFonts w:ascii="Arial Narrow" w:hAnsi="Arial Narrow"/>
                <w:sz w:val="32"/>
                <w:szCs w:val="20"/>
              </w:rPr>
              <w:t>tanding, awareness, or activity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Theme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A unifying or dominant idea or motif. Often the answer to the question, “What did I learn?”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Explicit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Clear, leaving no room for interpretation, leaving nothing merely implied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Pr="00B30B32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Infer</w:t>
            </w: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deduce, conclude, to derive by reasoning; to guess, figure out or surmise from evidence. An “inference” is the answer to the question, “Why is that/it there?”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Summarize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state or express in concise form the essential components of som</w:t>
            </w:r>
            <w:r w:rsidR="00B30B32" w:rsidRPr="00B30B32">
              <w:rPr>
                <w:rFonts w:ascii="Arial Narrow" w:hAnsi="Arial Narrow"/>
                <w:sz w:val="32"/>
                <w:szCs w:val="20"/>
              </w:rPr>
              <w:t>ething, usually chronologically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Evidence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That which proves or disproves; that wh</w:t>
            </w:r>
            <w:r w:rsidR="00B30B32" w:rsidRPr="00B30B32">
              <w:rPr>
                <w:rFonts w:ascii="Arial Narrow" w:hAnsi="Arial Narrow"/>
                <w:sz w:val="32"/>
                <w:szCs w:val="20"/>
              </w:rPr>
              <w:t>ich makes plain or clear. Facts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Structure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 xml:space="preserve">Essential elements of something. The relationship or </w:t>
            </w:r>
            <w:r w:rsidR="00B30B32" w:rsidRPr="00B30B32">
              <w:rPr>
                <w:rFonts w:ascii="Arial Narrow" w:hAnsi="Arial Narrow"/>
                <w:sz w:val="32"/>
                <w:szCs w:val="20"/>
              </w:rPr>
              <w:t>organization of component parts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Figurative language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Based in figures of speech, especially metaphorical; not literal; expand meaning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Analyze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break down into its constituents parts and examine them; determine meaning from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5E16A4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Context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Pr="00B30B32" w:rsidRDefault="005E16A4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The parts of a written or spoken statement that precede or follow a specific word or passage, usually influencing its meaning or effect</w:t>
            </w: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Cite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quote specifically, recall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5E16A4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5E16A4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Evaluate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5E16A4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make a judgment, to set a value on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B30B32" w:rsidTr="00B30B32">
        <w:tc>
          <w:tcPr>
            <w:tcW w:w="2808" w:type="dxa"/>
          </w:tcPr>
          <w:p w:rsidR="00B30B32" w:rsidRDefault="00B30B32" w:rsidP="00B30B32">
            <w:pPr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Assess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  <w:p w:rsid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To measure, to determine the amount of</w:t>
            </w:r>
          </w:p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</w:p>
        </w:tc>
      </w:tr>
      <w:tr w:rsidR="00B30B32" w:rsidTr="00B30B32">
        <w:tc>
          <w:tcPr>
            <w:tcW w:w="2808" w:type="dxa"/>
          </w:tcPr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  <w:p w:rsid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  <w:r w:rsidRPr="00B30B32">
              <w:rPr>
                <w:rFonts w:ascii="Arial Narrow" w:hAnsi="Arial Narrow"/>
                <w:b/>
                <w:sz w:val="32"/>
                <w:szCs w:val="20"/>
                <w:u w:val="single"/>
              </w:rPr>
              <w:t>Argument</w:t>
            </w:r>
          </w:p>
          <w:p w:rsidR="00B30B32" w:rsidRPr="00B30B32" w:rsidRDefault="00B30B32" w:rsidP="00B30B32">
            <w:pPr>
              <w:jc w:val="center"/>
              <w:rPr>
                <w:rFonts w:ascii="Arial Narrow" w:hAnsi="Arial Narrow"/>
                <w:b/>
                <w:sz w:val="32"/>
                <w:szCs w:val="20"/>
                <w:u w:val="single"/>
              </w:rPr>
            </w:pPr>
          </w:p>
        </w:tc>
        <w:tc>
          <w:tcPr>
            <w:tcW w:w="7290" w:type="dxa"/>
          </w:tcPr>
          <w:p w:rsidR="00B30B32" w:rsidRPr="00B30B32" w:rsidRDefault="00B30B32" w:rsidP="00B30B32">
            <w:pPr>
              <w:rPr>
                <w:rFonts w:ascii="Arial Narrow" w:hAnsi="Arial Narrow"/>
                <w:sz w:val="32"/>
                <w:szCs w:val="20"/>
              </w:rPr>
            </w:pPr>
            <w:r w:rsidRPr="00B30B32">
              <w:rPr>
                <w:rFonts w:ascii="Arial Narrow" w:hAnsi="Arial Narrow"/>
                <w:sz w:val="32"/>
                <w:szCs w:val="20"/>
              </w:rPr>
              <w:t>A process of reasoning, a discussion involving different points of view, a set of reasons why something is true</w:t>
            </w:r>
          </w:p>
        </w:tc>
      </w:tr>
    </w:tbl>
    <w:p w:rsidR="00791FE7" w:rsidRPr="00B30B32" w:rsidRDefault="00791FE7" w:rsidP="00B30B32">
      <w:pPr>
        <w:rPr>
          <w:sz w:val="20"/>
          <w:szCs w:val="20"/>
        </w:rPr>
      </w:pPr>
    </w:p>
    <w:sectPr w:rsidR="00791FE7" w:rsidRPr="00B30B32" w:rsidSect="00B30B3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33E" w:rsidRDefault="0042333E" w:rsidP="003D1724">
      <w:pPr>
        <w:spacing w:after="0" w:line="240" w:lineRule="auto"/>
      </w:pPr>
      <w:r>
        <w:separator/>
      </w:r>
    </w:p>
  </w:endnote>
  <w:endnote w:type="continuationSeparator" w:id="0">
    <w:p w:rsidR="0042333E" w:rsidRDefault="0042333E" w:rsidP="003D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33E" w:rsidRDefault="0042333E" w:rsidP="003D1724">
      <w:pPr>
        <w:spacing w:after="0" w:line="240" w:lineRule="auto"/>
      </w:pPr>
      <w:r>
        <w:separator/>
      </w:r>
    </w:p>
  </w:footnote>
  <w:footnote w:type="continuationSeparator" w:id="0">
    <w:p w:rsidR="0042333E" w:rsidRDefault="0042333E" w:rsidP="003D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4" w:rsidRPr="003D1724" w:rsidRDefault="003D1724">
    <w:pPr>
      <w:pStyle w:val="Header"/>
    </w:pPr>
  </w:p>
  <w:p w:rsidR="003D1724" w:rsidRPr="003D1724" w:rsidRDefault="003D1724" w:rsidP="003D1724">
    <w:pPr>
      <w:pStyle w:val="Header"/>
      <w:jc w:val="center"/>
      <w:rPr>
        <w:b/>
        <w:sz w:val="32"/>
        <w:szCs w:val="32"/>
        <w:u w:val="single"/>
      </w:rPr>
    </w:pPr>
    <w:r w:rsidRPr="003D1724">
      <w:rPr>
        <w:b/>
        <w:sz w:val="32"/>
        <w:szCs w:val="32"/>
        <w:u w:val="single"/>
      </w:rPr>
      <w:t>Common Core Key Terms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974D5"/>
    <w:multiLevelType w:val="hybridMultilevel"/>
    <w:tmpl w:val="E5F0C8C4"/>
    <w:lvl w:ilvl="0" w:tplc="96641FC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24"/>
    <w:rsid w:val="003D1724"/>
    <w:rsid w:val="0042333E"/>
    <w:rsid w:val="005E16A4"/>
    <w:rsid w:val="00791FE7"/>
    <w:rsid w:val="00B30B32"/>
    <w:rsid w:val="00F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24"/>
  </w:style>
  <w:style w:type="paragraph" w:styleId="Footer">
    <w:name w:val="footer"/>
    <w:basedOn w:val="Normal"/>
    <w:link w:val="FooterChar"/>
    <w:uiPriority w:val="99"/>
    <w:unhideWhenUsed/>
    <w:rsid w:val="003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24"/>
  </w:style>
  <w:style w:type="table" w:styleId="TableGrid">
    <w:name w:val="Table Grid"/>
    <w:basedOn w:val="TableNormal"/>
    <w:uiPriority w:val="59"/>
    <w:rsid w:val="005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7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24"/>
  </w:style>
  <w:style w:type="paragraph" w:styleId="Footer">
    <w:name w:val="footer"/>
    <w:basedOn w:val="Normal"/>
    <w:link w:val="FooterChar"/>
    <w:uiPriority w:val="99"/>
    <w:unhideWhenUsed/>
    <w:rsid w:val="003D1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724"/>
  </w:style>
  <w:style w:type="table" w:styleId="TableGrid">
    <w:name w:val="Table Grid"/>
    <w:basedOn w:val="TableNormal"/>
    <w:uiPriority w:val="59"/>
    <w:rsid w:val="005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Meeks, Sara</cp:lastModifiedBy>
  <cp:revision>2</cp:revision>
  <cp:lastPrinted>2016-01-18T16:25:00Z</cp:lastPrinted>
  <dcterms:created xsi:type="dcterms:W3CDTF">2016-01-18T16:18:00Z</dcterms:created>
  <dcterms:modified xsi:type="dcterms:W3CDTF">2016-02-05T00:41:00Z</dcterms:modified>
</cp:coreProperties>
</file>